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9в класс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A4D09" w:rsidRDefault="0011051C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14.05</w:t>
      </w:r>
      <w:r w:rsidR="000A4D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.2020 </w:t>
      </w:r>
    </w:p>
    <w:p w:rsidR="0011051C" w:rsidRDefault="000A4D09" w:rsidP="001105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="0011051C" w:rsidRPr="0011051C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Культура речи. Кальки.  </w:t>
      </w:r>
    </w:p>
    <w:p w:rsidR="0011051C" w:rsidRDefault="0011051C" w:rsidP="001105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A4D09" w:rsidRDefault="000A4D09" w:rsidP="001105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Исәнмесез, балалар!</w:t>
      </w:r>
    </w:p>
    <w:p w:rsidR="0058108A" w:rsidRDefault="0058108A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A4D09" w:rsidRDefault="0011051C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Задание №1.  Повторение, с.156, упр.174</w:t>
      </w:r>
    </w:p>
    <w:p w:rsidR="0011051C" w:rsidRDefault="0011051C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Задание №2.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Знакомство со схемой культуры речи, с. 162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50890" w:rsidRDefault="00250890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051C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11051C">
        <w:rPr>
          <w:color w:val="000000"/>
          <w:lang w:val="tt-RU"/>
        </w:rPr>
        <w:t>Дополнить схему, с. 163</w:t>
      </w: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работ, выполненных в тетрадях,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11051C">
        <w:rPr>
          <w:color w:val="000000"/>
        </w:rPr>
        <w:t>19</w:t>
      </w:r>
      <w:bookmarkStart w:id="0" w:name="_GoBack"/>
      <w:bookmarkEnd w:id="0"/>
      <w:r w:rsidR="0011051C">
        <w:rPr>
          <w:color w:val="000000"/>
        </w:rPr>
        <w:t>мая</w:t>
      </w:r>
      <w:r>
        <w:rPr>
          <w:color w:val="000000"/>
        </w:rPr>
        <w:t>.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/>
    <w:p w:rsidR="00F0762C" w:rsidRDefault="00F0762C"/>
    <w:sectPr w:rsidR="00F0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E0"/>
    <w:rsid w:val="000A4D09"/>
    <w:rsid w:val="0011051C"/>
    <w:rsid w:val="00180B84"/>
    <w:rsid w:val="00250890"/>
    <w:rsid w:val="0058108A"/>
    <w:rsid w:val="005F2C86"/>
    <w:rsid w:val="006F2FE0"/>
    <w:rsid w:val="00791BB8"/>
    <w:rsid w:val="009F1115"/>
    <w:rsid w:val="00F0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2020-04-08T20:21:00Z</dcterms:created>
  <dcterms:modified xsi:type="dcterms:W3CDTF">2020-05-11T21:16:00Z</dcterms:modified>
</cp:coreProperties>
</file>